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>Техническое задание на поставку МФУ.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20BB3">
        <w:rPr>
          <w:rFonts w:ascii="Tahoma" w:hAnsi="Tahoma" w:cs="Tahoma"/>
          <w:bCs/>
          <w:sz w:val="22"/>
          <w:szCs w:val="22"/>
        </w:rPr>
        <w:t>2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Конфигурация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Отличительные особенности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Монохромные лазерные МФУ для эффективного выполнения повседневных офисных задач: высокая производительность, широкий функционал, компактн</w:t>
            </w:r>
            <w:bookmarkStart w:id="0" w:name="_GoBack"/>
            <w:bookmarkEnd w:id="0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ый дизайн и низкая стоимость отпечатка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Общие характеристики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Память (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станд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/макс),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Mб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1.5 Гб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Процессор,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Мгц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1 ГГц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Встроенный жесткий диск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4Гб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Интерфейсы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USB 2.0, 10/100/1000Base-T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Ethernet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Wi-Fi</w:t>
            </w:r>
            <w:proofErr w:type="spellEnd"/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Поддерживаемые операционные системы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Windows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;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MacOS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;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Linux</w:t>
            </w:r>
            <w:proofErr w:type="spellEnd"/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Работа с материалами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Плотность материала, г/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60-220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Емкость лотков подачи бумаги (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стд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/макс), листов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300 / 850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Емкость выходного лотка, листов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150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Наличие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автоподатчика</w:t>
            </w:r>
            <w:proofErr w:type="spellEnd"/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да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Емкость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автоподатчика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 бумаги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50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Двусторонняя печать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стандартно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Печать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Скорость печати моно A4,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40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Язык описания страниц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PostScript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 3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compatible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, PCL® 5e / 6, PDF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, TIFF, JPEG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Время выхода первого отпечатка, моно, сек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6.5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Максимальный объем работ, страниц в месяц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80 000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Копирование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Скорость копирования моно А4,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стр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/мин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40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Разрешение копирования, точек на дюйм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600 х 600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Тиражирование копий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1-999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Масштабирование, %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25-400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Сканирование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Скорость сканирования А4 стр.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24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Разрешение сканирования, точек на дюйм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600 x </w:t>
            </w:r>
            <w:proofErr w:type="gram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600 ,</w:t>
            </w:r>
            <w:proofErr w:type="gram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 расширенное до 4800 х 4800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Тип сканирования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цветное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Факс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Разрешение факса, </w:t>
            </w:r>
            <w:r w:rsidRPr="00A20BB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макс.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300*300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Скорость передачи факса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 xml:space="preserve">Скорость модема, 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Kbit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/c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33,6</w:t>
            </w:r>
          </w:p>
        </w:tc>
      </w:tr>
    </w:tbl>
    <w:p w:rsidR="00A20BB3" w:rsidRPr="00A20BB3" w:rsidRDefault="00A20BB3" w:rsidP="00A20BB3">
      <w:pPr>
        <w:pBdr>
          <w:top w:val="single" w:sz="6" w:space="8" w:color="CCCCCC"/>
          <w:left w:val="single" w:sz="6" w:space="11" w:color="CCCCCC"/>
          <w:bottom w:val="single" w:sz="6" w:space="8" w:color="CCCCCC"/>
          <w:right w:val="single" w:sz="6" w:space="11" w:color="CCCCCC"/>
        </w:pBdr>
        <w:shd w:val="clear" w:color="auto" w:fill="FFFFFF"/>
        <w:spacing w:line="255" w:lineRule="atLeast"/>
        <w:textAlignment w:val="baseline"/>
        <w:outlineLvl w:val="1"/>
        <w:rPr>
          <w:rFonts w:ascii="Tahoma" w:hAnsi="Tahoma" w:cs="Tahoma"/>
          <w:b/>
          <w:bCs/>
          <w:sz w:val="22"/>
          <w:szCs w:val="22"/>
        </w:rPr>
      </w:pPr>
      <w:r w:rsidRPr="00A20BB3">
        <w:rPr>
          <w:rFonts w:ascii="Tahoma" w:hAnsi="Tahoma" w:cs="Tahoma"/>
          <w:b/>
          <w:bCs/>
          <w:sz w:val="22"/>
          <w:szCs w:val="22"/>
        </w:rPr>
        <w:t>Общие характеристики</w:t>
      </w:r>
    </w:p>
    <w:tbl>
      <w:tblPr>
        <w:tblW w:w="9960" w:type="dxa"/>
        <w:tblBorders>
          <w:left w:val="single" w:sz="6" w:space="0" w:color="E2E2E2"/>
          <w:bottom w:val="single" w:sz="6" w:space="0" w:color="E2E2E2"/>
          <w:right w:val="single" w:sz="6" w:space="0" w:color="E2E2E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470"/>
      </w:tblGrid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Габариты (</w:t>
            </w: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ШxГxВ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 w:themeFill="background1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469 х 444 х 483</w:t>
            </w:r>
          </w:p>
        </w:tc>
      </w:tr>
      <w:tr w:rsidR="00A20BB3" w:rsidRPr="00A20BB3" w:rsidTr="00A20BB3"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Bec</w:t>
            </w:r>
            <w:proofErr w:type="spellEnd"/>
            <w:r w:rsidRPr="00A20BB3">
              <w:rPr>
                <w:rFonts w:ascii="Tahoma" w:hAnsi="Tahoma" w:cs="Tahoma"/>
                <w:bCs/>
                <w:sz w:val="22"/>
                <w:szCs w:val="22"/>
              </w:rPr>
              <w:t>, кг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single" w:sz="6" w:space="0" w:color="E2E2E2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A20BB3" w:rsidRPr="00A20BB3" w:rsidRDefault="00A20BB3" w:rsidP="00A20BB3">
            <w:pPr>
              <w:spacing w:line="225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A20BB3">
              <w:rPr>
                <w:rFonts w:ascii="Tahoma" w:hAnsi="Tahoma" w:cs="Tahoma"/>
                <w:bCs/>
                <w:sz w:val="22"/>
                <w:szCs w:val="22"/>
              </w:rPr>
              <w:t>17.34</w:t>
            </w:r>
          </w:p>
        </w:tc>
      </w:tr>
    </w:tbl>
    <w:p w:rsidR="00A04E11" w:rsidRPr="00A20BB3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04E11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8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A04E11"/>
    <w:rsid w:val="00A20BB3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7</cp:revision>
  <cp:lastPrinted>2017-10-04T10:57:00Z</cp:lastPrinted>
  <dcterms:created xsi:type="dcterms:W3CDTF">2017-10-04T10:58:00Z</dcterms:created>
  <dcterms:modified xsi:type="dcterms:W3CDTF">2018-06-07T11:51:00Z</dcterms:modified>
</cp:coreProperties>
</file>